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947F64" w14:textId="77777777" w:rsidR="00CD4503" w:rsidRDefault="00CD4503" w:rsidP="00784893">
      <w:pPr>
        <w:shd w:val="clear" w:color="auto" w:fill="FFFFFF"/>
        <w:spacing w:after="0" w:line="240" w:lineRule="auto"/>
        <w:ind w:firstLine="0"/>
        <w:rPr>
          <w:rFonts w:eastAsia="Times New Roman" w:cstheme="minorHAnsi"/>
          <w:b/>
          <w:color w:val="050505"/>
          <w:sz w:val="52"/>
          <w:szCs w:val="52"/>
          <w:lang w:eastAsia="el-GR"/>
        </w:rPr>
      </w:pPr>
    </w:p>
    <w:p w14:paraId="74991BE3" w14:textId="4B44483F" w:rsidR="00581500" w:rsidRDefault="00000000">
      <w:pPr>
        <w:shd w:val="clear" w:color="auto" w:fill="FFFFFF"/>
        <w:spacing w:after="0" w:line="240" w:lineRule="auto"/>
        <w:ind w:firstLine="0"/>
        <w:jc w:val="center"/>
        <w:rPr>
          <w:rFonts w:eastAsia="Times New Roman" w:cstheme="minorHAnsi"/>
          <w:b/>
          <w:color w:val="050505"/>
          <w:sz w:val="52"/>
          <w:szCs w:val="52"/>
          <w:lang w:eastAsia="el-GR"/>
        </w:rPr>
      </w:pPr>
      <w:r>
        <w:rPr>
          <w:rFonts w:eastAsia="Times New Roman" w:cstheme="minorHAnsi"/>
          <w:b/>
          <w:color w:val="050505"/>
          <w:sz w:val="52"/>
          <w:szCs w:val="52"/>
          <w:lang w:eastAsia="el-GR"/>
        </w:rPr>
        <w:t>ΔΕΛΤΙΟ ΤΥΠΟΥ</w:t>
      </w:r>
    </w:p>
    <w:p w14:paraId="30CFB878" w14:textId="77777777" w:rsidR="00581500" w:rsidRPr="00B86D19" w:rsidRDefault="00581500">
      <w:pPr>
        <w:shd w:val="clear" w:color="auto" w:fill="FFFFFF"/>
        <w:spacing w:after="0" w:line="240" w:lineRule="auto"/>
        <w:ind w:firstLine="0"/>
        <w:jc w:val="center"/>
        <w:rPr>
          <w:rFonts w:eastAsia="Times New Roman" w:cstheme="minorHAnsi"/>
          <w:b/>
          <w:color w:val="050505"/>
          <w:sz w:val="24"/>
          <w:szCs w:val="24"/>
          <w:lang w:eastAsia="el-GR"/>
        </w:rPr>
      </w:pPr>
    </w:p>
    <w:p w14:paraId="2BE4A7BD" w14:textId="77777777" w:rsidR="00581500" w:rsidRDefault="00000000">
      <w:pPr>
        <w:shd w:val="clear" w:color="auto" w:fill="FFFFFF"/>
        <w:spacing w:after="0" w:line="240" w:lineRule="auto"/>
        <w:ind w:firstLine="0"/>
        <w:jc w:val="center"/>
        <w:rPr>
          <w:rFonts w:eastAsia="Times New Roman" w:cstheme="minorHAnsi"/>
          <w:b/>
          <w:color w:val="050505"/>
          <w:sz w:val="32"/>
          <w:szCs w:val="32"/>
          <w:lang w:eastAsia="el-GR"/>
        </w:rPr>
      </w:pPr>
      <w:r>
        <w:rPr>
          <w:rFonts w:eastAsia="Times New Roman" w:cstheme="minorHAnsi"/>
          <w:b/>
          <w:color w:val="050505"/>
          <w:sz w:val="32"/>
          <w:szCs w:val="32"/>
          <w:lang w:eastAsia="el-GR"/>
        </w:rPr>
        <w:t>1ο ΑΝΑΠΤΥΞΙΑΚΟ ΣΥΝΕΔΡΙΟ ΕΠΙΜΕΛΗΤΗΡΙΟΥ ΧΑΛΚΙΔΙΚΗΣ</w:t>
      </w:r>
    </w:p>
    <w:p w14:paraId="7E03D6D2" w14:textId="558FC9EE" w:rsidR="00581500" w:rsidRPr="00B86D19" w:rsidRDefault="00000000">
      <w:pPr>
        <w:shd w:val="clear" w:color="auto" w:fill="FFFFFF"/>
        <w:spacing w:after="0" w:line="240" w:lineRule="auto"/>
        <w:ind w:firstLine="0"/>
        <w:jc w:val="center"/>
        <w:rPr>
          <w:rFonts w:eastAsia="Times New Roman" w:cstheme="minorHAnsi"/>
          <w:bCs/>
          <w:color w:val="050505"/>
          <w:sz w:val="32"/>
          <w:szCs w:val="32"/>
          <w:lang w:eastAsia="el-GR"/>
        </w:rPr>
      </w:pPr>
      <w:r>
        <w:rPr>
          <w:rFonts w:eastAsia="Times New Roman" w:cstheme="minorHAnsi"/>
          <w:bCs/>
          <w:color w:val="050505"/>
          <w:sz w:val="32"/>
          <w:szCs w:val="32"/>
          <w:lang w:eastAsia="el-GR"/>
        </w:rPr>
        <w:t>Ενότητα</w:t>
      </w:r>
      <w:r w:rsidRPr="00B86D19">
        <w:rPr>
          <w:rFonts w:eastAsia="Times New Roman" w:cstheme="minorHAnsi"/>
          <w:bCs/>
          <w:color w:val="050505"/>
          <w:sz w:val="32"/>
          <w:szCs w:val="32"/>
          <w:lang w:eastAsia="el-GR"/>
        </w:rPr>
        <w:t xml:space="preserve"> </w:t>
      </w:r>
      <w:r w:rsidR="00711F6B" w:rsidRPr="00711F6B">
        <w:rPr>
          <w:rFonts w:eastAsia="Times New Roman" w:cstheme="minorHAnsi"/>
          <w:bCs/>
          <w:color w:val="050505"/>
          <w:sz w:val="32"/>
          <w:szCs w:val="32"/>
          <w:lang w:eastAsia="el-GR"/>
        </w:rPr>
        <w:t>Αειφορική ανταγωνιστικότητα &amp; Καινοτομία</w:t>
      </w:r>
    </w:p>
    <w:p w14:paraId="74553C55" w14:textId="77777777" w:rsidR="00581500" w:rsidRDefault="00581500">
      <w:pPr>
        <w:shd w:val="clear" w:color="auto" w:fill="FFFFFF"/>
        <w:spacing w:after="0" w:line="240" w:lineRule="auto"/>
        <w:ind w:firstLine="0"/>
        <w:jc w:val="both"/>
        <w:rPr>
          <w:rFonts w:ascii="Calibri" w:eastAsia="Times New Roman" w:hAnsi="Calibri" w:cs="Calibri"/>
          <w:color w:val="050505"/>
          <w:sz w:val="21"/>
          <w:szCs w:val="21"/>
          <w:lang w:eastAsia="el-GR"/>
        </w:rPr>
      </w:pPr>
    </w:p>
    <w:p w14:paraId="6757DA6F" w14:textId="77777777" w:rsidR="00CD4503" w:rsidRDefault="00CD4503">
      <w:pPr>
        <w:pStyle w:val="Web"/>
        <w:shd w:val="clear" w:color="auto" w:fill="FFFFFF"/>
        <w:spacing w:before="0" w:beforeAutospacing="0" w:after="0" w:afterAutospacing="0"/>
        <w:jc w:val="both"/>
        <w:rPr>
          <w:rFonts w:ascii="Calibri" w:hAnsi="Calibri" w:cs="Calibri"/>
          <w:sz w:val="21"/>
          <w:szCs w:val="21"/>
        </w:rPr>
      </w:pPr>
    </w:p>
    <w:p w14:paraId="7D22BBA6" w14:textId="1E924ECF" w:rsidR="00CD4503" w:rsidRDefault="00711F6B">
      <w:pPr>
        <w:pStyle w:val="Web"/>
        <w:shd w:val="clear" w:color="auto" w:fill="FFFFFF"/>
        <w:spacing w:before="0" w:beforeAutospacing="0" w:after="0" w:afterAutospacing="0"/>
        <w:jc w:val="both"/>
        <w:rPr>
          <w:rFonts w:ascii="Calibri" w:hAnsi="Calibri" w:cs="Calibri"/>
          <w:color w:val="202020"/>
          <w:sz w:val="21"/>
          <w:szCs w:val="21"/>
        </w:rPr>
      </w:pPr>
      <w:r>
        <w:rPr>
          <w:rFonts w:ascii="Calibri" w:hAnsi="Calibri" w:cs="Calibri"/>
          <w:sz w:val="21"/>
          <w:szCs w:val="21"/>
        </w:rPr>
        <w:t>Το</w:t>
      </w:r>
      <w:r w:rsidR="00B86D19">
        <w:rPr>
          <w:rFonts w:ascii="Calibri" w:hAnsi="Calibri" w:cs="Calibri"/>
          <w:sz w:val="21"/>
          <w:szCs w:val="21"/>
        </w:rPr>
        <w:t xml:space="preserve"> 1</w:t>
      </w:r>
      <w:r w:rsidR="00B86D19">
        <w:rPr>
          <w:rFonts w:ascii="Calibri" w:hAnsi="Calibri" w:cs="Calibri"/>
          <w:sz w:val="21"/>
          <w:szCs w:val="21"/>
          <w:vertAlign w:val="superscript"/>
        </w:rPr>
        <w:t>ου</w:t>
      </w:r>
      <w:r w:rsidR="00B86D19">
        <w:rPr>
          <w:rFonts w:ascii="Calibri" w:hAnsi="Calibri" w:cs="Calibri"/>
          <w:sz w:val="21"/>
          <w:szCs w:val="21"/>
        </w:rPr>
        <w:t xml:space="preserve"> Αναπτυξιακ</w:t>
      </w:r>
      <w:r>
        <w:rPr>
          <w:rFonts w:ascii="Calibri" w:hAnsi="Calibri" w:cs="Calibri"/>
          <w:sz w:val="21"/>
          <w:szCs w:val="21"/>
        </w:rPr>
        <w:t>ό</w:t>
      </w:r>
      <w:r w:rsidR="00B86D19">
        <w:rPr>
          <w:rFonts w:ascii="Calibri" w:hAnsi="Calibri" w:cs="Calibri"/>
          <w:sz w:val="21"/>
          <w:szCs w:val="21"/>
        </w:rPr>
        <w:t xml:space="preserve"> Συν</w:t>
      </w:r>
      <w:r>
        <w:rPr>
          <w:rFonts w:ascii="Calibri" w:hAnsi="Calibri" w:cs="Calibri"/>
          <w:sz w:val="21"/>
          <w:szCs w:val="21"/>
        </w:rPr>
        <w:t>έ</w:t>
      </w:r>
      <w:r w:rsidR="00B86D19">
        <w:rPr>
          <w:rFonts w:ascii="Calibri" w:hAnsi="Calibri" w:cs="Calibri"/>
          <w:sz w:val="21"/>
          <w:szCs w:val="21"/>
        </w:rPr>
        <w:t>δρ</w:t>
      </w:r>
      <w:r>
        <w:rPr>
          <w:rFonts w:ascii="Calibri" w:hAnsi="Calibri" w:cs="Calibri"/>
          <w:sz w:val="21"/>
          <w:szCs w:val="21"/>
        </w:rPr>
        <w:t>ι</w:t>
      </w:r>
      <w:r w:rsidR="00B86D19">
        <w:rPr>
          <w:rFonts w:ascii="Calibri" w:hAnsi="Calibri" w:cs="Calibri"/>
          <w:sz w:val="21"/>
          <w:szCs w:val="21"/>
        </w:rPr>
        <w:t>ο</w:t>
      </w:r>
      <w:r w:rsidR="00424715">
        <w:rPr>
          <w:rFonts w:ascii="Calibri" w:hAnsi="Calibri" w:cs="Calibri"/>
          <w:sz w:val="21"/>
          <w:szCs w:val="21"/>
        </w:rPr>
        <w:t>,</w:t>
      </w:r>
      <w:r w:rsidR="00B86D19">
        <w:rPr>
          <w:rFonts w:ascii="Calibri" w:hAnsi="Calibri" w:cs="Calibri"/>
          <w:sz w:val="21"/>
          <w:szCs w:val="21"/>
        </w:rPr>
        <w:t xml:space="preserve"> που διοργανώνει το Επιμελητήριο Χαλκιδικής, </w:t>
      </w:r>
      <w:r>
        <w:rPr>
          <w:rFonts w:ascii="Calibri" w:hAnsi="Calibri" w:cs="Calibri"/>
          <w:sz w:val="21"/>
          <w:szCs w:val="21"/>
        </w:rPr>
        <w:t xml:space="preserve">εγκαινίασε την δεύτερη ημέρα διεξαγωγής του με την θεματική </w:t>
      </w:r>
      <w:r w:rsidRPr="00711F6B">
        <w:rPr>
          <w:rFonts w:ascii="Calibri" w:hAnsi="Calibri" w:cs="Calibri"/>
          <w:b/>
          <w:bCs/>
          <w:sz w:val="21"/>
          <w:szCs w:val="21"/>
        </w:rPr>
        <w:t>«Αειφορική ανταγωνιστικότητα &amp; Καινοτομία»</w:t>
      </w:r>
      <w:r>
        <w:rPr>
          <w:rFonts w:ascii="Calibri" w:hAnsi="Calibri" w:cs="Calibri"/>
          <w:sz w:val="21"/>
          <w:szCs w:val="21"/>
        </w:rPr>
        <w:t>.</w:t>
      </w:r>
    </w:p>
    <w:p w14:paraId="4D707F38" w14:textId="77777777" w:rsidR="00581500" w:rsidRDefault="00581500">
      <w:pPr>
        <w:pStyle w:val="Web"/>
        <w:shd w:val="clear" w:color="auto" w:fill="FFFFFF"/>
        <w:spacing w:before="0" w:beforeAutospacing="0" w:after="0" w:afterAutospacing="0"/>
        <w:jc w:val="both"/>
        <w:rPr>
          <w:rFonts w:ascii="Calibri" w:hAnsi="Calibri" w:cs="Calibri"/>
          <w:color w:val="202020"/>
          <w:sz w:val="12"/>
          <w:szCs w:val="12"/>
        </w:rPr>
      </w:pPr>
    </w:p>
    <w:p w14:paraId="3826D671" w14:textId="77777777" w:rsidR="00581500" w:rsidRDefault="00581500">
      <w:pPr>
        <w:pStyle w:val="Web"/>
        <w:shd w:val="clear" w:color="auto" w:fill="FFFFFF"/>
        <w:spacing w:before="0" w:beforeAutospacing="0" w:after="0" w:afterAutospacing="0"/>
        <w:jc w:val="both"/>
        <w:rPr>
          <w:rFonts w:ascii="Calibri" w:hAnsi="Calibri" w:cs="Calibri"/>
          <w:sz w:val="12"/>
          <w:szCs w:val="12"/>
        </w:rPr>
      </w:pPr>
    </w:p>
    <w:p w14:paraId="08554952" w14:textId="00F43AFD" w:rsidR="00D629C3" w:rsidRDefault="00711F6B">
      <w:pPr>
        <w:pStyle w:val="Web"/>
        <w:shd w:val="clear" w:color="auto" w:fill="FFFFFF"/>
        <w:spacing w:before="0" w:beforeAutospacing="0" w:after="0" w:afterAutospacing="0"/>
        <w:jc w:val="both"/>
        <w:rPr>
          <w:rFonts w:ascii="Calibri" w:hAnsi="Calibri" w:cs="Calibri"/>
          <w:color w:val="202020"/>
          <w:sz w:val="21"/>
          <w:szCs w:val="21"/>
        </w:rPr>
      </w:pPr>
      <w:r>
        <w:rPr>
          <w:rFonts w:ascii="Calibri" w:hAnsi="Calibri" w:cs="Calibri"/>
          <w:color w:val="202020"/>
          <w:sz w:val="21"/>
          <w:szCs w:val="21"/>
        </w:rPr>
        <w:t xml:space="preserve">Με προεδρεύουσα την </w:t>
      </w:r>
      <w:r w:rsidRPr="00711F6B">
        <w:rPr>
          <w:rFonts w:ascii="Calibri" w:hAnsi="Calibri" w:cs="Calibri"/>
          <w:b/>
          <w:bCs/>
          <w:color w:val="202020"/>
          <w:sz w:val="21"/>
          <w:szCs w:val="21"/>
        </w:rPr>
        <w:t>Σιαμάγκα Θεοφανία-Νικολέττα</w:t>
      </w:r>
      <w:r w:rsidRPr="00711F6B">
        <w:rPr>
          <w:rFonts w:ascii="Calibri" w:hAnsi="Calibri" w:cs="Calibri"/>
          <w:color w:val="202020"/>
          <w:sz w:val="21"/>
          <w:szCs w:val="21"/>
        </w:rPr>
        <w:t>, Αναπληρώτρια Καθηγήτρια - Τμήμα Οικονομικών</w:t>
      </w:r>
      <w:r>
        <w:rPr>
          <w:rFonts w:ascii="Calibri" w:hAnsi="Calibri" w:cs="Calibri"/>
          <w:color w:val="202020"/>
          <w:sz w:val="21"/>
          <w:szCs w:val="21"/>
        </w:rPr>
        <w:t xml:space="preserve"> </w:t>
      </w:r>
      <w:r w:rsidRPr="00711F6B">
        <w:rPr>
          <w:rFonts w:ascii="Calibri" w:hAnsi="Calibri" w:cs="Calibri"/>
          <w:color w:val="202020"/>
          <w:sz w:val="21"/>
          <w:szCs w:val="21"/>
        </w:rPr>
        <w:t>Επιστημών ΑΠΘ</w:t>
      </w:r>
      <w:r>
        <w:rPr>
          <w:rFonts w:ascii="Calibri" w:hAnsi="Calibri" w:cs="Calibri"/>
          <w:color w:val="202020"/>
          <w:sz w:val="21"/>
          <w:szCs w:val="21"/>
        </w:rPr>
        <w:t xml:space="preserve">, η ενότητα αυτή ξεκίνησε με την εξ αποστάσεως εισήγηση του </w:t>
      </w:r>
      <w:r w:rsidRPr="00711F6B">
        <w:rPr>
          <w:rFonts w:ascii="Calibri" w:hAnsi="Calibri" w:cs="Calibri"/>
          <w:b/>
          <w:bCs/>
          <w:color w:val="202020"/>
          <w:sz w:val="21"/>
          <w:szCs w:val="21"/>
        </w:rPr>
        <w:t>Βαρσακέλη Νικόλαο</w:t>
      </w:r>
      <w:r>
        <w:rPr>
          <w:rFonts w:ascii="Calibri" w:hAnsi="Calibri" w:cs="Calibri"/>
          <w:b/>
          <w:bCs/>
          <w:color w:val="202020"/>
          <w:sz w:val="21"/>
          <w:szCs w:val="21"/>
        </w:rPr>
        <w:t>υ</w:t>
      </w:r>
      <w:r w:rsidRPr="00711F6B">
        <w:rPr>
          <w:rFonts w:ascii="Calibri" w:hAnsi="Calibri" w:cs="Calibri"/>
          <w:b/>
          <w:bCs/>
          <w:color w:val="202020"/>
          <w:sz w:val="21"/>
          <w:szCs w:val="21"/>
        </w:rPr>
        <w:t xml:space="preserve">, </w:t>
      </w:r>
      <w:r w:rsidRPr="00711F6B">
        <w:rPr>
          <w:rFonts w:ascii="Calibri" w:hAnsi="Calibri" w:cs="Calibri"/>
          <w:color w:val="202020"/>
          <w:sz w:val="21"/>
          <w:szCs w:val="21"/>
        </w:rPr>
        <w:t>Καθηγητή</w:t>
      </w:r>
      <w:r>
        <w:rPr>
          <w:rFonts w:ascii="Calibri" w:hAnsi="Calibri" w:cs="Calibri"/>
          <w:color w:val="202020"/>
          <w:sz w:val="21"/>
          <w:szCs w:val="21"/>
        </w:rPr>
        <w:t xml:space="preserve"> στο </w:t>
      </w:r>
      <w:r w:rsidRPr="00711F6B">
        <w:rPr>
          <w:rFonts w:ascii="Calibri" w:hAnsi="Calibri" w:cs="Calibri"/>
          <w:color w:val="202020"/>
          <w:sz w:val="21"/>
          <w:szCs w:val="21"/>
        </w:rPr>
        <w:t>Τμήμα Οικονομικών Επιστημών ΑΠΘ, Αριστοτέλειο Κέντρο Κοινωνικής Έρευνας και Υποστήριξης Λήψης Αποφάσεων (ΑΚΚΕ)</w:t>
      </w:r>
      <w:r>
        <w:rPr>
          <w:rFonts w:ascii="Calibri" w:hAnsi="Calibri" w:cs="Calibri"/>
          <w:color w:val="202020"/>
          <w:sz w:val="21"/>
          <w:szCs w:val="21"/>
        </w:rPr>
        <w:t>. Ξεκινώντας</w:t>
      </w:r>
      <w:r w:rsidR="00B216E1">
        <w:rPr>
          <w:rFonts w:ascii="Calibri" w:hAnsi="Calibri" w:cs="Calibri"/>
          <w:color w:val="202020"/>
          <w:sz w:val="21"/>
          <w:szCs w:val="21"/>
        </w:rPr>
        <w:t xml:space="preserve"> αναφορά στις τωρινές συνθήκες λειτουργίας της παγκόσμιας τάξης</w:t>
      </w:r>
      <w:r>
        <w:rPr>
          <w:rFonts w:ascii="Calibri" w:hAnsi="Calibri" w:cs="Calibri"/>
          <w:color w:val="202020"/>
          <w:sz w:val="21"/>
          <w:szCs w:val="21"/>
        </w:rPr>
        <w:t xml:space="preserve">, η παρουσίαση αυτή εστίασε στην καινοτομική δυναμικότητα </w:t>
      </w:r>
      <w:r w:rsidR="00B216E1">
        <w:rPr>
          <w:rFonts w:ascii="Calibri" w:hAnsi="Calibri" w:cs="Calibri"/>
          <w:color w:val="202020"/>
          <w:sz w:val="21"/>
          <w:szCs w:val="21"/>
        </w:rPr>
        <w:t xml:space="preserve">και στην ιδιότητά της να μετασχηματίζει τη γνώση σε νέα </w:t>
      </w:r>
      <w:r w:rsidR="00635C6C">
        <w:rPr>
          <w:rFonts w:ascii="Calibri" w:hAnsi="Calibri" w:cs="Calibri"/>
          <w:color w:val="202020"/>
          <w:sz w:val="21"/>
          <w:szCs w:val="21"/>
        </w:rPr>
        <w:t>προϊόντα</w:t>
      </w:r>
      <w:r w:rsidR="00B216E1">
        <w:rPr>
          <w:rFonts w:ascii="Calibri" w:hAnsi="Calibri" w:cs="Calibri"/>
          <w:color w:val="202020"/>
          <w:sz w:val="21"/>
          <w:szCs w:val="21"/>
        </w:rPr>
        <w:t xml:space="preserve">, υπηρεσίες και συστήματα, λειτουργώντας έτσι προς όφελος της ευρύτερης κοινωνίας. Δίνοντας ιδιαίτερη έμφαση στην αναγκαιότητα της εκπαίδευσης του ανθρώπινου δυναμικού και στην αξιοποίηση της γνώσης, </w:t>
      </w:r>
      <w:r w:rsidR="00635C6C">
        <w:rPr>
          <w:rFonts w:ascii="Calibri" w:hAnsi="Calibri" w:cs="Calibri"/>
          <w:color w:val="202020"/>
          <w:sz w:val="21"/>
          <w:szCs w:val="21"/>
        </w:rPr>
        <w:t>αναφέρθηκε</w:t>
      </w:r>
      <w:r w:rsidR="00B216E1">
        <w:rPr>
          <w:rFonts w:ascii="Calibri" w:hAnsi="Calibri" w:cs="Calibri"/>
          <w:color w:val="202020"/>
          <w:sz w:val="21"/>
          <w:szCs w:val="21"/>
        </w:rPr>
        <w:t xml:space="preserve"> μεταξύ άλλων πως «είμαστε σε έναν κόσμο</w:t>
      </w:r>
      <w:r w:rsidR="00635C6C" w:rsidRPr="00635C6C">
        <w:rPr>
          <w:rFonts w:ascii="Calibri" w:hAnsi="Calibri" w:cs="Calibri"/>
          <w:color w:val="202020"/>
          <w:sz w:val="21"/>
          <w:szCs w:val="21"/>
        </w:rPr>
        <w:t>,</w:t>
      </w:r>
      <w:r w:rsidR="00B216E1">
        <w:rPr>
          <w:rFonts w:ascii="Calibri" w:hAnsi="Calibri" w:cs="Calibri"/>
          <w:color w:val="202020"/>
          <w:sz w:val="21"/>
          <w:szCs w:val="21"/>
        </w:rPr>
        <w:t xml:space="preserve"> που δεν μπορούμε να φύγουμε, πρέπει να αρχίσουμε να βλέπουμε το θέμα δημιουργίας νέας γνώσης». Στη συνέχεια, </w:t>
      </w:r>
      <w:r w:rsidR="00D629C3">
        <w:rPr>
          <w:rFonts w:ascii="Calibri" w:hAnsi="Calibri" w:cs="Calibri"/>
          <w:color w:val="202020"/>
          <w:sz w:val="21"/>
          <w:szCs w:val="21"/>
        </w:rPr>
        <w:t xml:space="preserve">ο </w:t>
      </w:r>
      <w:r w:rsidR="00D629C3" w:rsidRPr="00D629C3">
        <w:rPr>
          <w:rFonts w:ascii="Calibri" w:hAnsi="Calibri" w:cs="Calibri"/>
          <w:color w:val="202020"/>
          <w:sz w:val="21"/>
          <w:szCs w:val="21"/>
        </w:rPr>
        <w:t>Προϊστάμενος Γενικής Διεύθυνσης Αγροτικής Οικονομίας και Κτηνιατρικής - Περιφέρεια Κεντρικής Μακεδονίας</w:t>
      </w:r>
      <w:r w:rsidR="00D629C3" w:rsidRPr="00D629C3">
        <w:rPr>
          <w:rFonts w:ascii="Calibri" w:hAnsi="Calibri" w:cs="Calibri"/>
          <w:color w:val="202020"/>
          <w:sz w:val="21"/>
          <w:szCs w:val="21"/>
        </w:rPr>
        <w:t xml:space="preserve">, </w:t>
      </w:r>
      <w:r w:rsidR="00D629C3" w:rsidRPr="00D629C3">
        <w:rPr>
          <w:rFonts w:ascii="Calibri" w:hAnsi="Calibri" w:cs="Calibri"/>
          <w:b/>
          <w:bCs/>
          <w:color w:val="202020"/>
          <w:sz w:val="21"/>
          <w:szCs w:val="21"/>
        </w:rPr>
        <w:t>Τερτιβανίδης Κωνσταντίνος,</w:t>
      </w:r>
      <w:r w:rsidR="00D629C3">
        <w:rPr>
          <w:rFonts w:ascii="Calibri" w:hAnsi="Calibri" w:cs="Calibri"/>
          <w:color w:val="202020"/>
          <w:sz w:val="21"/>
          <w:szCs w:val="21"/>
        </w:rPr>
        <w:t xml:space="preserve"> </w:t>
      </w:r>
      <w:r w:rsidR="00D629C3" w:rsidRPr="00D629C3">
        <w:rPr>
          <w:rFonts w:ascii="Calibri" w:hAnsi="Calibri" w:cs="Calibri"/>
          <w:color w:val="202020"/>
          <w:sz w:val="21"/>
          <w:szCs w:val="21"/>
        </w:rPr>
        <w:t>επικεντρώθηκε</w:t>
      </w:r>
      <w:r w:rsidR="00D629C3">
        <w:rPr>
          <w:rFonts w:ascii="Calibri" w:hAnsi="Calibri" w:cs="Calibri"/>
          <w:color w:val="202020"/>
          <w:sz w:val="21"/>
          <w:szCs w:val="21"/>
        </w:rPr>
        <w:t xml:space="preserve"> στον πρωτογενή τομέα και στη χρηματοδότηση του από την Περιφέρεια Κεντρικής Μακεδονίας. Εκθέτοντας τις δράσεις για το διάστημα 2014-2020, δ</w:t>
      </w:r>
      <w:r w:rsidR="00A94A70">
        <w:rPr>
          <w:rFonts w:ascii="Calibri" w:hAnsi="Calibri" w:cs="Calibri"/>
          <w:color w:val="202020"/>
          <w:sz w:val="21"/>
          <w:szCs w:val="21"/>
        </w:rPr>
        <w:t>ιατυπώθηκαν οι</w:t>
      </w:r>
      <w:r w:rsidR="00D629C3">
        <w:rPr>
          <w:rFonts w:ascii="Calibri" w:hAnsi="Calibri" w:cs="Calibri"/>
          <w:color w:val="202020"/>
          <w:sz w:val="21"/>
          <w:szCs w:val="21"/>
        </w:rPr>
        <w:t xml:space="preserve"> συνιστώσες για τους ειδικούς στόχους των επερχόμενων ετών, που περιλαμβάνουν την ενίσχυση της βιώσιμης ανάπτυξης και ανταγωνιστικότητας των Μ.Μ.Ε., δημιουργώντας θέσεις εργασίες μέσω επενδύσεων.</w:t>
      </w:r>
    </w:p>
    <w:p w14:paraId="1FDF5009" w14:textId="77777777" w:rsidR="00D629C3" w:rsidRPr="00D629C3" w:rsidRDefault="00D629C3">
      <w:pPr>
        <w:pStyle w:val="Web"/>
        <w:shd w:val="clear" w:color="auto" w:fill="FFFFFF"/>
        <w:spacing w:before="0" w:beforeAutospacing="0" w:after="0" w:afterAutospacing="0"/>
        <w:jc w:val="both"/>
        <w:rPr>
          <w:rFonts w:ascii="Calibri" w:hAnsi="Calibri" w:cs="Calibri"/>
          <w:color w:val="202020"/>
          <w:sz w:val="21"/>
          <w:szCs w:val="21"/>
        </w:rPr>
      </w:pPr>
    </w:p>
    <w:p w14:paraId="25CF7758" w14:textId="77777777" w:rsidR="00A94A70" w:rsidRDefault="00D629C3">
      <w:pPr>
        <w:pStyle w:val="Web"/>
        <w:shd w:val="clear" w:color="auto" w:fill="FFFFFF"/>
        <w:spacing w:before="0" w:beforeAutospacing="0" w:after="0" w:afterAutospacing="0"/>
        <w:jc w:val="both"/>
        <w:rPr>
          <w:rFonts w:ascii="Calibri" w:hAnsi="Calibri" w:cs="Calibri"/>
          <w:color w:val="202020"/>
          <w:sz w:val="21"/>
          <w:szCs w:val="21"/>
        </w:rPr>
      </w:pPr>
      <w:r w:rsidRPr="00D629C3">
        <w:rPr>
          <w:rFonts w:ascii="Calibri" w:hAnsi="Calibri" w:cs="Calibri"/>
          <w:color w:val="202020"/>
          <w:sz w:val="21"/>
          <w:szCs w:val="21"/>
        </w:rPr>
        <w:t xml:space="preserve">Η επόμενη </w:t>
      </w:r>
      <w:r w:rsidR="00525F01">
        <w:rPr>
          <w:rFonts w:ascii="Calibri" w:hAnsi="Calibri" w:cs="Calibri"/>
          <w:color w:val="202020"/>
          <w:sz w:val="21"/>
          <w:szCs w:val="21"/>
        </w:rPr>
        <w:t>εισήγηση</w:t>
      </w:r>
      <w:r w:rsidRPr="00D629C3">
        <w:rPr>
          <w:rFonts w:ascii="Calibri" w:hAnsi="Calibri" w:cs="Calibri"/>
          <w:color w:val="202020"/>
          <w:sz w:val="21"/>
          <w:szCs w:val="21"/>
        </w:rPr>
        <w:t xml:space="preserve"> έγινε από τον</w:t>
      </w:r>
      <w:r w:rsidRPr="00D629C3">
        <w:rPr>
          <w:rFonts w:ascii="Calibri" w:hAnsi="Calibri" w:cs="Calibri"/>
          <w:b/>
          <w:bCs/>
          <w:color w:val="202020"/>
          <w:sz w:val="21"/>
          <w:szCs w:val="21"/>
        </w:rPr>
        <w:t xml:space="preserve"> </w:t>
      </w:r>
      <w:r w:rsidRPr="00D629C3">
        <w:rPr>
          <w:rFonts w:ascii="Calibri" w:hAnsi="Calibri" w:cs="Calibri"/>
          <w:b/>
          <w:bCs/>
          <w:color w:val="202020"/>
          <w:sz w:val="21"/>
          <w:szCs w:val="21"/>
        </w:rPr>
        <w:t>Τσακωνίτη Δημήτριο</w:t>
      </w:r>
      <w:r w:rsidRPr="00D629C3">
        <w:rPr>
          <w:rFonts w:ascii="Calibri" w:hAnsi="Calibri" w:cs="Calibri"/>
          <w:b/>
          <w:bCs/>
          <w:color w:val="202020"/>
          <w:sz w:val="21"/>
          <w:szCs w:val="21"/>
        </w:rPr>
        <w:t>,</w:t>
      </w:r>
      <w:r w:rsidRPr="00D629C3">
        <w:rPr>
          <w:rFonts w:ascii="Calibri" w:hAnsi="Calibri" w:cs="Calibri"/>
          <w:b/>
          <w:bCs/>
          <w:color w:val="202020"/>
          <w:sz w:val="21"/>
          <w:szCs w:val="21"/>
        </w:rPr>
        <w:t xml:space="preserve"> </w:t>
      </w:r>
      <w:r w:rsidRPr="00D629C3">
        <w:rPr>
          <w:rFonts w:ascii="Calibri" w:hAnsi="Calibri" w:cs="Calibri"/>
          <w:color w:val="202020"/>
          <w:sz w:val="21"/>
          <w:szCs w:val="21"/>
        </w:rPr>
        <w:t>Γενικό Διε</w:t>
      </w:r>
      <w:r w:rsidRPr="00D629C3">
        <w:rPr>
          <w:rFonts w:ascii="Calibri" w:hAnsi="Calibri" w:cs="Calibri"/>
          <w:color w:val="202020"/>
          <w:sz w:val="21"/>
          <w:szCs w:val="21"/>
        </w:rPr>
        <w:t>υ</w:t>
      </w:r>
      <w:r w:rsidRPr="00D629C3">
        <w:rPr>
          <w:rFonts w:ascii="Calibri" w:hAnsi="Calibri" w:cs="Calibri"/>
          <w:color w:val="202020"/>
          <w:sz w:val="21"/>
          <w:szCs w:val="21"/>
        </w:rPr>
        <w:t>θυντή Μεταλλείων “Ελληνικοί Λευκόλιθοι ΑΜΒΝΕΕ”</w:t>
      </w:r>
      <w:r w:rsidR="00525F01">
        <w:rPr>
          <w:rFonts w:ascii="Calibri" w:hAnsi="Calibri" w:cs="Calibri"/>
          <w:color w:val="202020"/>
          <w:sz w:val="21"/>
          <w:szCs w:val="21"/>
        </w:rPr>
        <w:t xml:space="preserve">, περιλαμβάνοντας παρουσίαση των βασικών δραστηριοτήτων των μεταλλείων. Με εξαγωγές σε περίπου 60 χώρες ανά τον κόσμο, η εταιρεία </w:t>
      </w:r>
      <w:r w:rsidR="00525F01" w:rsidRPr="00D629C3">
        <w:rPr>
          <w:rFonts w:ascii="Calibri" w:hAnsi="Calibri" w:cs="Calibri"/>
          <w:color w:val="202020"/>
          <w:sz w:val="21"/>
          <w:szCs w:val="21"/>
        </w:rPr>
        <w:t>“Ελληνικοί Λευκόλιθοι ΑΜΒΝΕΕ”</w:t>
      </w:r>
      <w:r w:rsidR="00525F01">
        <w:rPr>
          <w:rFonts w:ascii="Calibri" w:hAnsi="Calibri" w:cs="Calibri"/>
          <w:color w:val="202020"/>
          <w:sz w:val="21"/>
          <w:szCs w:val="21"/>
        </w:rPr>
        <w:t xml:space="preserve"> αναλαμβάν</w:t>
      </w:r>
      <w:r w:rsidR="00A94A70">
        <w:rPr>
          <w:rFonts w:ascii="Calibri" w:hAnsi="Calibri" w:cs="Calibri"/>
          <w:color w:val="202020"/>
          <w:sz w:val="21"/>
          <w:szCs w:val="21"/>
        </w:rPr>
        <w:t>ει</w:t>
      </w:r>
      <w:r w:rsidR="00525F01">
        <w:rPr>
          <w:rFonts w:ascii="Calibri" w:hAnsi="Calibri" w:cs="Calibri"/>
          <w:color w:val="202020"/>
          <w:sz w:val="21"/>
          <w:szCs w:val="21"/>
        </w:rPr>
        <w:t xml:space="preserve"> δρ</w:t>
      </w:r>
      <w:r w:rsidR="00A31E49">
        <w:rPr>
          <w:rFonts w:ascii="Calibri" w:hAnsi="Calibri" w:cs="Calibri"/>
          <w:color w:val="202020"/>
          <w:sz w:val="21"/>
          <w:szCs w:val="21"/>
        </w:rPr>
        <w:t>άσεις αποκατάστασης του φυσικού περιβάλλοντος</w:t>
      </w:r>
      <w:r w:rsidR="00A94A70">
        <w:rPr>
          <w:rFonts w:ascii="Calibri" w:hAnsi="Calibri" w:cs="Calibri"/>
          <w:color w:val="202020"/>
          <w:sz w:val="21"/>
          <w:szCs w:val="21"/>
        </w:rPr>
        <w:t>,</w:t>
      </w:r>
      <w:r w:rsidR="00A31E49">
        <w:rPr>
          <w:rFonts w:ascii="Calibri" w:hAnsi="Calibri" w:cs="Calibri"/>
          <w:color w:val="202020"/>
          <w:sz w:val="21"/>
          <w:szCs w:val="21"/>
        </w:rPr>
        <w:t xml:space="preserve"> ενώ στα επενδυτικά σχέδια της επερχόμενης περιόδου 2021-2025 περιλαμβάνονται η ενεργειακή εξοικονόμηση και μετάβαση, η πράσινη ενέργεια και η κυκλική οικονομία.</w:t>
      </w:r>
      <w:r w:rsidR="00A31E49" w:rsidRPr="00A31E49">
        <w:rPr>
          <w:rFonts w:ascii="Calibri" w:hAnsi="Calibri" w:cs="Calibri"/>
          <w:color w:val="202020"/>
          <w:sz w:val="21"/>
          <w:szCs w:val="21"/>
        </w:rPr>
        <w:t xml:space="preserve"> </w:t>
      </w:r>
    </w:p>
    <w:p w14:paraId="21860962" w14:textId="1D7B5AAB" w:rsidR="00711F6B" w:rsidRDefault="00A31E49">
      <w:pPr>
        <w:pStyle w:val="Web"/>
        <w:shd w:val="clear" w:color="auto" w:fill="FFFFFF"/>
        <w:spacing w:before="0" w:beforeAutospacing="0" w:after="0" w:afterAutospacing="0"/>
        <w:jc w:val="both"/>
        <w:rPr>
          <w:rFonts w:ascii="Calibri" w:hAnsi="Calibri" w:cs="Calibri"/>
          <w:color w:val="202020"/>
          <w:sz w:val="21"/>
          <w:szCs w:val="21"/>
        </w:rPr>
      </w:pPr>
      <w:r>
        <w:rPr>
          <w:rFonts w:ascii="Calibri" w:hAnsi="Calibri" w:cs="Calibri"/>
          <w:color w:val="202020"/>
          <w:sz w:val="21"/>
          <w:szCs w:val="21"/>
        </w:rPr>
        <w:t xml:space="preserve">Τη σκυτάλη παρέλαβε ο </w:t>
      </w:r>
      <w:r w:rsidRPr="00A31E49">
        <w:rPr>
          <w:rFonts w:ascii="Calibri" w:hAnsi="Calibri" w:cs="Calibri"/>
          <w:b/>
          <w:bCs/>
          <w:color w:val="202020"/>
          <w:sz w:val="21"/>
          <w:szCs w:val="21"/>
        </w:rPr>
        <w:t xml:space="preserve">Διαμαντίδης Συμεών, </w:t>
      </w:r>
      <w:r w:rsidRPr="00A31E49">
        <w:rPr>
          <w:rFonts w:ascii="Calibri" w:hAnsi="Calibri" w:cs="Calibri"/>
          <w:color w:val="202020"/>
          <w:sz w:val="21"/>
          <w:szCs w:val="21"/>
        </w:rPr>
        <w:t>Πρόεδρος Συνδέσμου Εξαγωγέων (ΣΕΒΕ)</w:t>
      </w:r>
      <w:r>
        <w:rPr>
          <w:rFonts w:ascii="Calibri" w:hAnsi="Calibri" w:cs="Calibri"/>
          <w:color w:val="202020"/>
          <w:sz w:val="21"/>
          <w:szCs w:val="21"/>
        </w:rPr>
        <w:t xml:space="preserve">, παραθέτοντας στοιχεία σχετικά με την δραστηριότητα της ευρύτερης περιοχής της Χαλκιδικής. Ενδεικτικά, το 2022 οι εξαγωγές άγγιξαν το ποσό των 100 δις. </w:t>
      </w:r>
      <w:r w:rsidR="00A94A70">
        <w:rPr>
          <w:rFonts w:ascii="Calibri" w:hAnsi="Calibri" w:cs="Calibri"/>
          <w:color w:val="202020"/>
          <w:sz w:val="21"/>
          <w:szCs w:val="21"/>
        </w:rPr>
        <w:t>ε</w:t>
      </w:r>
      <w:r>
        <w:rPr>
          <w:rFonts w:ascii="Calibri" w:hAnsi="Calibri" w:cs="Calibri"/>
          <w:color w:val="202020"/>
          <w:sz w:val="21"/>
          <w:szCs w:val="21"/>
        </w:rPr>
        <w:t>υρώ, ποσό που τριπλασιάστηκε σε σχέση με την προηγούμενη δεκαετία, ξεπερνώντας έτσι χώρες όπως η Γαλλία και η Ιταλία. Κρίνοντας πως η αναπτυξιακή στρατηγική δεν πρέπει να βασίζεται μόνο στον τουρισμό αλλ</w:t>
      </w:r>
      <w:r w:rsidR="00A94A70">
        <w:rPr>
          <w:rFonts w:ascii="Calibri" w:hAnsi="Calibri" w:cs="Calibri"/>
          <w:color w:val="202020"/>
          <w:sz w:val="21"/>
          <w:szCs w:val="21"/>
        </w:rPr>
        <w:t>ά</w:t>
      </w:r>
      <w:r>
        <w:rPr>
          <w:rFonts w:ascii="Calibri" w:hAnsi="Calibri" w:cs="Calibri"/>
          <w:color w:val="202020"/>
          <w:sz w:val="21"/>
          <w:szCs w:val="21"/>
        </w:rPr>
        <w:t xml:space="preserve"> γενικά στην εξωστρέφεια, ανακοινώθηκε η υπογραφή δύο συμφώνων συνεργασίας, ένα με το Υπουργείο Εργασίας και την Κεντρική Ένωση Επιμελητηρίων και ένα με την Δημόσια Υπηρεσία Απασχόλησης (ΔΥΠΑ), με στόχο την εκπαίδευση και διάχυση της γνώσης στην αγορά εργασίας. </w:t>
      </w:r>
    </w:p>
    <w:p w14:paraId="28646B41" w14:textId="77777777" w:rsidR="00A31E49" w:rsidRDefault="00A31E49">
      <w:pPr>
        <w:pStyle w:val="Web"/>
        <w:shd w:val="clear" w:color="auto" w:fill="FFFFFF"/>
        <w:spacing w:before="0" w:beforeAutospacing="0" w:after="0" w:afterAutospacing="0"/>
        <w:jc w:val="both"/>
        <w:rPr>
          <w:rFonts w:ascii="Calibri" w:hAnsi="Calibri" w:cs="Calibri"/>
          <w:color w:val="202020"/>
          <w:sz w:val="21"/>
          <w:szCs w:val="21"/>
        </w:rPr>
      </w:pPr>
    </w:p>
    <w:p w14:paraId="40D41E16" w14:textId="49B2851D" w:rsidR="00784893" w:rsidRPr="00784893" w:rsidRDefault="00A31E49">
      <w:pPr>
        <w:pStyle w:val="Web"/>
        <w:shd w:val="clear" w:color="auto" w:fill="FFFFFF"/>
        <w:spacing w:before="0" w:beforeAutospacing="0" w:after="0" w:afterAutospacing="0"/>
        <w:jc w:val="both"/>
        <w:rPr>
          <w:rFonts w:ascii="Calibri" w:hAnsi="Calibri" w:cs="Calibri"/>
          <w:color w:val="202020"/>
          <w:sz w:val="21"/>
          <w:szCs w:val="21"/>
        </w:rPr>
      </w:pPr>
      <w:r>
        <w:rPr>
          <w:rFonts w:ascii="Calibri" w:hAnsi="Calibri" w:cs="Calibri"/>
          <w:color w:val="202020"/>
          <w:sz w:val="21"/>
          <w:szCs w:val="21"/>
        </w:rPr>
        <w:t xml:space="preserve">Την συνεδρία αυτή ολοκλήρωσε με την </w:t>
      </w:r>
      <w:r w:rsidR="00A94A70">
        <w:rPr>
          <w:rFonts w:ascii="Calibri" w:hAnsi="Calibri" w:cs="Calibri"/>
          <w:color w:val="202020"/>
          <w:sz w:val="21"/>
          <w:szCs w:val="21"/>
        </w:rPr>
        <w:t xml:space="preserve">παρουσίαση του </w:t>
      </w:r>
      <w:r>
        <w:rPr>
          <w:rFonts w:ascii="Calibri" w:hAnsi="Calibri" w:cs="Calibri"/>
          <w:color w:val="202020"/>
          <w:sz w:val="21"/>
          <w:szCs w:val="21"/>
        </w:rPr>
        <w:t xml:space="preserve">ο </w:t>
      </w:r>
      <w:r w:rsidRPr="00A31E49">
        <w:rPr>
          <w:rFonts w:ascii="Calibri" w:hAnsi="Calibri" w:cs="Calibri"/>
          <w:b/>
          <w:bCs/>
          <w:color w:val="202020"/>
          <w:sz w:val="21"/>
          <w:szCs w:val="21"/>
        </w:rPr>
        <w:t>Βλαχοκώστας Χρίστος</w:t>
      </w:r>
      <w:r w:rsidRPr="00A31E49">
        <w:rPr>
          <w:rFonts w:ascii="Calibri" w:hAnsi="Calibri" w:cs="Calibri"/>
          <w:color w:val="202020"/>
          <w:sz w:val="21"/>
          <w:szCs w:val="21"/>
        </w:rPr>
        <w:t xml:space="preserve">, Αναπληρωτής Καθηγητής </w:t>
      </w:r>
      <w:r>
        <w:rPr>
          <w:rFonts w:ascii="Calibri" w:hAnsi="Calibri" w:cs="Calibri"/>
          <w:color w:val="202020"/>
          <w:sz w:val="21"/>
          <w:szCs w:val="21"/>
        </w:rPr>
        <w:t xml:space="preserve"> στο </w:t>
      </w:r>
      <w:r w:rsidRPr="00A31E49">
        <w:rPr>
          <w:rFonts w:ascii="Calibri" w:hAnsi="Calibri" w:cs="Calibri"/>
          <w:color w:val="202020"/>
          <w:sz w:val="21"/>
          <w:szCs w:val="21"/>
        </w:rPr>
        <w:t>Τμήμα Μηχανολόγων Μηχανικών Α</w:t>
      </w:r>
      <w:r>
        <w:rPr>
          <w:rFonts w:ascii="Calibri" w:hAnsi="Calibri" w:cs="Calibri"/>
          <w:color w:val="202020"/>
          <w:sz w:val="21"/>
          <w:szCs w:val="21"/>
        </w:rPr>
        <w:t>.</w:t>
      </w:r>
      <w:r w:rsidRPr="00A31E49">
        <w:rPr>
          <w:rFonts w:ascii="Calibri" w:hAnsi="Calibri" w:cs="Calibri"/>
          <w:color w:val="202020"/>
          <w:sz w:val="21"/>
          <w:szCs w:val="21"/>
        </w:rPr>
        <w:t>Π</w:t>
      </w:r>
      <w:r>
        <w:rPr>
          <w:rFonts w:ascii="Calibri" w:hAnsi="Calibri" w:cs="Calibri"/>
          <w:color w:val="202020"/>
          <w:sz w:val="21"/>
          <w:szCs w:val="21"/>
        </w:rPr>
        <w:t>.</w:t>
      </w:r>
      <w:r w:rsidRPr="00A31E49">
        <w:rPr>
          <w:rFonts w:ascii="Calibri" w:hAnsi="Calibri" w:cs="Calibri"/>
          <w:color w:val="202020"/>
          <w:sz w:val="21"/>
          <w:szCs w:val="21"/>
        </w:rPr>
        <w:t>Θ</w:t>
      </w:r>
      <w:r>
        <w:rPr>
          <w:rFonts w:ascii="Calibri" w:hAnsi="Calibri" w:cs="Calibri"/>
          <w:color w:val="202020"/>
          <w:sz w:val="21"/>
          <w:szCs w:val="21"/>
        </w:rPr>
        <w:t>.</w:t>
      </w:r>
      <w:r w:rsidR="00784893">
        <w:rPr>
          <w:rFonts w:ascii="Calibri" w:hAnsi="Calibri" w:cs="Calibri"/>
          <w:color w:val="202020"/>
          <w:sz w:val="21"/>
          <w:szCs w:val="21"/>
        </w:rPr>
        <w:t xml:space="preserve">, θέτοντας </w:t>
      </w:r>
      <w:r w:rsidR="00A94A70">
        <w:rPr>
          <w:rFonts w:ascii="Calibri" w:hAnsi="Calibri" w:cs="Calibri"/>
          <w:color w:val="202020"/>
          <w:sz w:val="21"/>
          <w:szCs w:val="21"/>
        </w:rPr>
        <w:t>προϋποθέσεις</w:t>
      </w:r>
      <w:r w:rsidR="00784893">
        <w:rPr>
          <w:rFonts w:ascii="Calibri" w:hAnsi="Calibri" w:cs="Calibri"/>
          <w:color w:val="202020"/>
          <w:sz w:val="21"/>
          <w:szCs w:val="21"/>
        </w:rPr>
        <w:t xml:space="preserve"> για ανάπτυξη της αειφορικής ανταγωνιστικότητας της περιοχής, όπως έξυπνη νομοθεσία και κατανάλωση, εξειδίκευση της κυκλικής οικονομίας καθώς και εμβάθυνση στην εκπαίδευση και τεχνογνωσία. Καίριο σημείο ανάλυσης αναδείχθηκε η βιοοικονομία, η οποία αποτελεί μεγάλη ευκαιρία ανάπτυξης της περιοχής της Χαλκιδικής. Η εισήγηση έκλεισε με πολλές προτάσεις βελτιστοποίησης των διαδικασιών και της διαχείρισης της Χαλκιδικής ως αναπτυξιακ</w:t>
      </w:r>
      <w:r w:rsidR="00A94A70">
        <w:rPr>
          <w:rFonts w:ascii="Calibri" w:hAnsi="Calibri" w:cs="Calibri"/>
          <w:color w:val="202020"/>
          <w:sz w:val="21"/>
          <w:szCs w:val="21"/>
        </w:rPr>
        <w:t>ού</w:t>
      </w:r>
      <w:r w:rsidR="00784893">
        <w:rPr>
          <w:rFonts w:ascii="Calibri" w:hAnsi="Calibri" w:cs="Calibri"/>
          <w:color w:val="202020"/>
          <w:sz w:val="21"/>
          <w:szCs w:val="21"/>
        </w:rPr>
        <w:t xml:space="preserve"> τόπ</w:t>
      </w:r>
      <w:r w:rsidR="00A94A70">
        <w:rPr>
          <w:rFonts w:ascii="Calibri" w:hAnsi="Calibri" w:cs="Calibri"/>
          <w:color w:val="202020"/>
          <w:sz w:val="21"/>
          <w:szCs w:val="21"/>
        </w:rPr>
        <w:t>ου</w:t>
      </w:r>
      <w:r w:rsidR="00784893">
        <w:rPr>
          <w:rFonts w:ascii="Calibri" w:hAnsi="Calibri" w:cs="Calibri"/>
          <w:color w:val="202020"/>
          <w:sz w:val="21"/>
          <w:szCs w:val="21"/>
        </w:rPr>
        <w:t>.</w:t>
      </w:r>
    </w:p>
    <w:p w14:paraId="077380F1" w14:textId="77777777" w:rsidR="00711F6B" w:rsidRDefault="00711F6B">
      <w:pPr>
        <w:pStyle w:val="Web"/>
        <w:shd w:val="clear" w:color="auto" w:fill="FFFFFF"/>
        <w:spacing w:before="0" w:beforeAutospacing="0" w:after="0" w:afterAutospacing="0"/>
        <w:jc w:val="both"/>
        <w:rPr>
          <w:rFonts w:ascii="Calibri" w:hAnsi="Calibri" w:cs="Calibri"/>
          <w:color w:val="202020"/>
          <w:sz w:val="21"/>
          <w:szCs w:val="21"/>
        </w:rPr>
      </w:pPr>
    </w:p>
    <w:p w14:paraId="5CB9CBCA" w14:textId="77777777" w:rsidR="00711F6B" w:rsidRDefault="00711F6B">
      <w:pPr>
        <w:pStyle w:val="Web"/>
        <w:shd w:val="clear" w:color="auto" w:fill="FFFFFF"/>
        <w:spacing w:before="0" w:beforeAutospacing="0" w:after="0" w:afterAutospacing="0"/>
        <w:jc w:val="both"/>
        <w:rPr>
          <w:rFonts w:ascii="Calibri" w:hAnsi="Calibri" w:cs="Calibri"/>
          <w:color w:val="202020"/>
          <w:sz w:val="21"/>
          <w:szCs w:val="21"/>
        </w:rPr>
      </w:pPr>
    </w:p>
    <w:p w14:paraId="4D7249E1" w14:textId="77777777" w:rsidR="00711F6B" w:rsidRDefault="00711F6B">
      <w:pPr>
        <w:pStyle w:val="Web"/>
        <w:shd w:val="clear" w:color="auto" w:fill="FFFFFF"/>
        <w:spacing w:before="0" w:beforeAutospacing="0" w:after="0" w:afterAutospacing="0"/>
        <w:jc w:val="both"/>
        <w:rPr>
          <w:rFonts w:ascii="Calibri" w:hAnsi="Calibri" w:cs="Calibri"/>
          <w:color w:val="202020"/>
          <w:sz w:val="12"/>
          <w:szCs w:val="12"/>
        </w:rPr>
      </w:pPr>
    </w:p>
    <w:p w14:paraId="0B942CEE" w14:textId="77777777" w:rsidR="00CD4503" w:rsidRDefault="00CD4503">
      <w:pPr>
        <w:pStyle w:val="Web"/>
        <w:shd w:val="clear" w:color="auto" w:fill="FFFFFF"/>
        <w:spacing w:before="0" w:beforeAutospacing="0" w:after="0" w:afterAutospacing="0"/>
        <w:jc w:val="both"/>
        <w:rPr>
          <w:rFonts w:ascii="Calibri" w:hAnsi="Calibri" w:cs="Calibri"/>
          <w:color w:val="202020"/>
          <w:sz w:val="21"/>
          <w:szCs w:val="21"/>
        </w:rPr>
      </w:pPr>
    </w:p>
    <w:p w14:paraId="5964522C" w14:textId="77777777" w:rsidR="00581500" w:rsidRDefault="00581500">
      <w:pPr>
        <w:shd w:val="clear" w:color="auto" w:fill="FFFFFF"/>
        <w:spacing w:after="0" w:line="240" w:lineRule="auto"/>
        <w:ind w:firstLine="0"/>
        <w:jc w:val="both"/>
        <w:rPr>
          <w:rFonts w:ascii="Calibri" w:eastAsia="Times New Roman" w:hAnsi="Calibri" w:cs="Calibri"/>
          <w:color w:val="050505"/>
          <w:sz w:val="12"/>
          <w:szCs w:val="12"/>
          <w:lang w:eastAsia="el-GR"/>
        </w:rPr>
      </w:pPr>
    </w:p>
    <w:p w14:paraId="78B159F1" w14:textId="77777777" w:rsidR="00581500" w:rsidRDefault="00000000">
      <w:pPr>
        <w:shd w:val="clear" w:color="auto" w:fill="FFFFFF"/>
        <w:spacing w:after="0" w:line="240" w:lineRule="auto"/>
        <w:ind w:firstLine="0"/>
        <w:jc w:val="both"/>
        <w:rPr>
          <w:rFonts w:ascii="Calibri" w:eastAsia="Times New Roman" w:hAnsi="Calibri" w:cs="Calibri"/>
          <w:color w:val="050505"/>
          <w:lang w:eastAsia="el-GR"/>
        </w:rPr>
      </w:pPr>
      <w:r>
        <w:rPr>
          <w:rFonts w:ascii="Calibri" w:eastAsia="Times New Roman" w:hAnsi="Calibri" w:cs="Calibri"/>
          <w:color w:val="050505"/>
          <w:lang w:eastAsia="el-GR"/>
        </w:rPr>
        <w:t xml:space="preserve">Περισσότερες πληροφορίες για το συνέδριο: </w:t>
      </w:r>
      <w:hyperlink r:id="rId6" w:tgtFrame="_blank" w:history="1">
        <w:r>
          <w:rPr>
            <w:rFonts w:ascii="Calibri" w:eastAsia="Times New Roman" w:hAnsi="Calibri" w:cs="Calibri"/>
            <w:color w:val="0000FF"/>
            <w:u w:val="single"/>
            <w:lang w:eastAsia="el-GR"/>
          </w:rPr>
          <w:t>https://develop-halkidiki.gr/</w:t>
        </w:r>
      </w:hyperlink>
    </w:p>
    <w:p w14:paraId="46D46B56" w14:textId="77777777" w:rsidR="00581500" w:rsidRDefault="00000000">
      <w:pPr>
        <w:shd w:val="clear" w:color="auto" w:fill="FFFFFF"/>
        <w:spacing w:after="0" w:line="240" w:lineRule="auto"/>
        <w:ind w:firstLine="0"/>
        <w:jc w:val="both"/>
        <w:rPr>
          <w:rFonts w:ascii="Calibri" w:eastAsia="Times New Roman" w:hAnsi="Calibri" w:cs="Calibri"/>
          <w:u w:val="single"/>
          <w:lang w:eastAsia="el-GR"/>
        </w:rPr>
      </w:pPr>
      <w:hyperlink r:id="rId7" w:history="1">
        <w:r>
          <w:rPr>
            <w:rFonts w:ascii="Calibri" w:eastAsia="Times New Roman" w:hAnsi="Calibri" w:cs="Calibri"/>
            <w:u w:val="single"/>
            <w:lang w:eastAsia="el-GR"/>
          </w:rPr>
          <w:t>#ΕπιμελητήριοΧαλκιδικής</w:t>
        </w:r>
      </w:hyperlink>
      <w:r w:rsidRPr="00B86D19">
        <w:rPr>
          <w:rFonts w:ascii="Calibri" w:eastAsia="Times New Roman" w:hAnsi="Calibri" w:cs="Calibri"/>
          <w:lang w:eastAsia="el-GR"/>
        </w:rPr>
        <w:t xml:space="preserve">  </w:t>
      </w:r>
      <w:hyperlink r:id="rId8" w:history="1">
        <w:r>
          <w:rPr>
            <w:rFonts w:ascii="Calibri" w:eastAsia="Times New Roman" w:hAnsi="Calibri" w:cs="Calibri"/>
            <w:u w:val="single"/>
            <w:lang w:eastAsia="el-GR"/>
          </w:rPr>
          <w:t>#HalkidikiChamber</w:t>
        </w:r>
      </w:hyperlink>
      <w:r>
        <w:rPr>
          <w:rFonts w:ascii="Calibri" w:eastAsia="Times New Roman" w:hAnsi="Calibri" w:cs="Calibri"/>
          <w:lang w:eastAsia="el-GR"/>
        </w:rPr>
        <w:t xml:space="preserve"> </w:t>
      </w:r>
      <w:r w:rsidRPr="00B86D19">
        <w:rPr>
          <w:rFonts w:ascii="Calibri" w:eastAsia="Times New Roman" w:hAnsi="Calibri" w:cs="Calibri"/>
          <w:lang w:eastAsia="el-GR"/>
        </w:rPr>
        <w:t xml:space="preserve">  </w:t>
      </w:r>
      <w:hyperlink r:id="rId9" w:history="1">
        <w:r>
          <w:rPr>
            <w:rFonts w:ascii="Calibri" w:eastAsia="Times New Roman" w:hAnsi="Calibri" w:cs="Calibri"/>
            <w:u w:val="single"/>
            <w:lang w:eastAsia="el-GR"/>
          </w:rPr>
          <w:t>#halkidikichamber</w:t>
        </w:r>
      </w:hyperlink>
      <w:r>
        <w:rPr>
          <w:rFonts w:ascii="Calibri" w:eastAsia="Times New Roman" w:hAnsi="Calibri" w:cs="Calibri"/>
          <w:lang w:eastAsia="el-GR"/>
        </w:rPr>
        <w:t xml:space="preserve"> </w:t>
      </w:r>
      <w:r w:rsidRPr="00B86D19">
        <w:rPr>
          <w:rFonts w:ascii="Calibri" w:eastAsia="Times New Roman" w:hAnsi="Calibri" w:cs="Calibri"/>
          <w:lang w:eastAsia="el-GR"/>
        </w:rPr>
        <w:t xml:space="preserve"> </w:t>
      </w:r>
      <w:hyperlink r:id="rId10" w:history="1">
        <w:r>
          <w:rPr>
            <w:rFonts w:ascii="Calibri" w:eastAsia="Times New Roman" w:hAnsi="Calibri" w:cs="Calibri"/>
            <w:u w:val="single"/>
            <w:lang w:eastAsia="el-GR"/>
          </w:rPr>
          <w:t>#develophalkidiki</w:t>
        </w:r>
      </w:hyperlink>
    </w:p>
    <w:p w14:paraId="5E269496" w14:textId="77777777" w:rsidR="00581500" w:rsidRDefault="00000000">
      <w:pPr>
        <w:shd w:val="clear" w:color="auto" w:fill="FFFFFF"/>
        <w:spacing w:after="0" w:line="240" w:lineRule="auto"/>
        <w:ind w:firstLine="0"/>
        <w:jc w:val="both"/>
        <w:rPr>
          <w:rFonts w:ascii="Calibri" w:eastAsia="Times New Roman" w:hAnsi="Calibri" w:cs="Calibri"/>
          <w:u w:val="single"/>
          <w:lang w:eastAsia="el-GR"/>
        </w:rPr>
      </w:pPr>
      <w:r>
        <w:rPr>
          <w:rFonts w:ascii="Calibri" w:hAnsi="Calibri" w:cs="Calibri"/>
          <w:noProof/>
          <w:sz w:val="24"/>
          <w:szCs w:val="24"/>
          <w:lang w:val="en-US"/>
        </w:rPr>
        <w:drawing>
          <wp:anchor distT="0" distB="0" distL="0" distR="0" simplePos="0" relativeHeight="251659264" behindDoc="0" locked="0" layoutInCell="1" allowOverlap="1" wp14:anchorId="0C8A3D4D" wp14:editId="2E5E5BBC">
            <wp:simplePos x="0" y="0"/>
            <wp:positionH relativeFrom="column">
              <wp:posOffset>1684020</wp:posOffset>
            </wp:positionH>
            <wp:positionV relativeFrom="paragraph">
              <wp:posOffset>62865</wp:posOffset>
            </wp:positionV>
            <wp:extent cx="732155" cy="670560"/>
            <wp:effectExtent l="0" t="0" r="4445" b="2540"/>
            <wp:wrapNone/>
            <wp:docPr id="1" name="Picture 1" descr="C:\Users\LIA\Music\Downloads\LOGO AKKE 2022 b vers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Users\LIA\Music\Downloads\LOGO AKKE 2022 b version.jpg"/>
                    <pic:cNvPicPr>
                      <a:picLocks noChangeAspect="1" noChangeArrowheads="1"/>
                    </pic:cNvPicPr>
                  </pic:nvPicPr>
                  <pic:blipFill>
                    <a:blip r:embed="rId11"/>
                    <a:srcRect/>
                    <a:stretch>
                      <a:fillRect/>
                    </a:stretch>
                  </pic:blipFill>
                  <pic:spPr>
                    <a:xfrm>
                      <a:off x="0" y="0"/>
                      <a:ext cx="732155" cy="670560"/>
                    </a:xfrm>
                    <a:prstGeom prst="snip1Rect">
                      <a:avLst/>
                    </a:prstGeom>
                    <a:noFill/>
                    <a:ln w="9525">
                      <a:noFill/>
                      <a:miter lim="800000"/>
                      <a:headEnd/>
                      <a:tailEnd/>
                    </a:ln>
                  </pic:spPr>
                </pic:pic>
              </a:graphicData>
            </a:graphic>
          </wp:anchor>
        </w:drawing>
      </w:r>
    </w:p>
    <w:p w14:paraId="091F303D" w14:textId="77777777" w:rsidR="00581500" w:rsidRPr="00B86D19" w:rsidRDefault="00000000">
      <w:pPr>
        <w:shd w:val="clear" w:color="auto" w:fill="FFFFFF"/>
        <w:spacing w:after="0" w:line="240" w:lineRule="auto"/>
        <w:ind w:firstLine="0"/>
        <w:jc w:val="both"/>
        <w:rPr>
          <w:rFonts w:ascii="Calibri" w:hAnsi="Calibri" w:cs="Calibri"/>
          <w:sz w:val="24"/>
          <w:szCs w:val="24"/>
        </w:rPr>
      </w:pPr>
      <w:r>
        <w:rPr>
          <w:rFonts w:ascii="Calibri" w:hAnsi="Calibri" w:cs="Calibri"/>
          <w:sz w:val="24"/>
          <w:szCs w:val="24"/>
        </w:rPr>
        <w:t xml:space="preserve">Επιστημονική Τεκμηρίωση </w:t>
      </w:r>
    </w:p>
    <w:sectPr w:rsidR="00581500" w:rsidRPr="00B86D19">
      <w:headerReference w:type="default" r:id="rId12"/>
      <w:footerReference w:type="default" r:id="rId13"/>
      <w:pgSz w:w="11906" w:h="16838"/>
      <w:pgMar w:top="1440" w:right="1800" w:bottom="1440" w:left="1800" w:header="227"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777A17" w14:textId="77777777" w:rsidR="00F2399E" w:rsidRDefault="00F2399E">
      <w:pPr>
        <w:spacing w:line="240" w:lineRule="auto"/>
      </w:pPr>
      <w:r>
        <w:separator/>
      </w:r>
    </w:p>
  </w:endnote>
  <w:endnote w:type="continuationSeparator" w:id="0">
    <w:p w14:paraId="0D197D03" w14:textId="77777777" w:rsidR="00F2399E" w:rsidRDefault="00F2399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2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SourceSansPro-Semibold">
    <w:altName w:val="Cambria"/>
    <w:panose1 w:val="00000000000000000000"/>
    <w:charset w:val="00"/>
    <w:family w:val="roman"/>
    <w:notTrueType/>
    <w:pitch w:val="default"/>
  </w:font>
  <w:font w:name="SourceSansPro-Regular">
    <w:altName w:val="Cambria"/>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681A82" w14:textId="77777777" w:rsidR="00581500" w:rsidRDefault="00581500">
    <w:pPr>
      <w:pStyle w:val="a4"/>
      <w:ind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EFDC36" w14:textId="77777777" w:rsidR="00F2399E" w:rsidRDefault="00F2399E">
      <w:pPr>
        <w:spacing w:after="0" w:line="240" w:lineRule="auto"/>
      </w:pPr>
      <w:r>
        <w:separator/>
      </w:r>
    </w:p>
  </w:footnote>
  <w:footnote w:type="continuationSeparator" w:id="0">
    <w:p w14:paraId="7A1B1E67" w14:textId="77777777" w:rsidR="00F2399E" w:rsidRDefault="00F239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DF99E4" w14:textId="77777777" w:rsidR="00581500" w:rsidRDefault="00000000">
    <w:pPr>
      <w:pStyle w:val="a5"/>
      <w:ind w:firstLine="0"/>
    </w:pPr>
    <w:r>
      <w:rPr>
        <w:noProof/>
        <w:lang w:val="en-US"/>
      </w:rPr>
      <w:drawing>
        <wp:anchor distT="0" distB="0" distL="114300" distR="114300" simplePos="0" relativeHeight="251660288" behindDoc="0" locked="0" layoutInCell="1" allowOverlap="1" wp14:anchorId="70847C6E" wp14:editId="25A6804C">
          <wp:simplePos x="0" y="0"/>
          <wp:positionH relativeFrom="column">
            <wp:posOffset>2847975</wp:posOffset>
          </wp:positionH>
          <wp:positionV relativeFrom="paragraph">
            <wp:posOffset>-77470</wp:posOffset>
          </wp:positionV>
          <wp:extent cx="2286000" cy="786765"/>
          <wp:effectExtent l="0" t="0" r="0" b="0"/>
          <wp:wrapNone/>
          <wp:docPr id="4" name="Picture 4" descr="C:\Users\LIA\Contacts\Desktop\NEW_PROJECTS\EPIHAL\EPIHAL_IDENTITY\logo epihal\LOGO EPIHAL_2021 FINAL - nospa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C:\Users\LIA\Contacts\Desktop\NEW_PROJECTS\EPIHAL\EPIHAL_IDENTITY\logo epihal\LOGO EPIHAL_2021 FINAL - nospace.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a:xfrm>
                    <a:off x="0" y="0"/>
                    <a:ext cx="2286000" cy="786749"/>
                  </a:xfrm>
                  <a:prstGeom prst="rect">
                    <a:avLst/>
                  </a:prstGeom>
                  <a:noFill/>
                  <a:ln w="9525">
                    <a:noFill/>
                    <a:miter lim="800000"/>
                    <a:headEnd/>
                    <a:tailEnd/>
                  </a:ln>
                </pic:spPr>
              </pic:pic>
            </a:graphicData>
          </a:graphic>
        </wp:anchor>
      </w:drawing>
    </w:r>
    <w:r>
      <w:rPr>
        <w:noProof/>
        <w:lang w:val="en-US"/>
      </w:rPr>
      <w:drawing>
        <wp:inline distT="0" distB="0" distL="0" distR="0" wp14:anchorId="7F94B2A8" wp14:editId="0696C913">
          <wp:extent cx="2228850" cy="770890"/>
          <wp:effectExtent l="0" t="0" r="0" b="0"/>
          <wp:docPr id="3" name="Picture 3" descr="C:\Users\LIA\Music\Downloads\anaptyxiako_efarmoges\anaptyxiako-logo-fin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C:\Users\LIA\Music\Downloads\anaptyxiako_efarmoges\anaptyxiako-logo-final.png"/>
                  <pic:cNvPicPr>
                    <a:picLocks noChangeAspect="1" noChangeArrowheads="1"/>
                  </pic:cNvPicPr>
                </pic:nvPicPr>
                <pic:blipFill>
                  <a:blip r:embed="rId2"/>
                  <a:srcRect/>
                  <a:stretch>
                    <a:fillRect/>
                  </a:stretch>
                </pic:blipFill>
                <pic:spPr>
                  <a:xfrm>
                    <a:off x="0" y="0"/>
                    <a:ext cx="2228858" cy="771186"/>
                  </a:xfrm>
                  <a:prstGeom prst="rect">
                    <a:avLst/>
                  </a:prstGeom>
                  <a:noFill/>
                  <a:ln w="9525">
                    <a:noFill/>
                    <a:miter lim="800000"/>
                    <a:headEnd/>
                    <a:tailEnd/>
                  </a:ln>
                </pic:spPr>
              </pic:pic>
            </a:graphicData>
          </a:graphic>
        </wp:inline>
      </w:drawing>
    </w:r>
    <w: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599E"/>
    <w:rsid w:val="00003D3F"/>
    <w:rsid w:val="000E422F"/>
    <w:rsid w:val="0014380D"/>
    <w:rsid w:val="00197844"/>
    <w:rsid w:val="00290707"/>
    <w:rsid w:val="00394804"/>
    <w:rsid w:val="003E6ED5"/>
    <w:rsid w:val="00414567"/>
    <w:rsid w:val="00424715"/>
    <w:rsid w:val="004F79A6"/>
    <w:rsid w:val="00525F01"/>
    <w:rsid w:val="005330E3"/>
    <w:rsid w:val="00581500"/>
    <w:rsid w:val="00635C6C"/>
    <w:rsid w:val="0069355F"/>
    <w:rsid w:val="00697DA2"/>
    <w:rsid w:val="00711F6B"/>
    <w:rsid w:val="00720770"/>
    <w:rsid w:val="00736360"/>
    <w:rsid w:val="007770CB"/>
    <w:rsid w:val="00784893"/>
    <w:rsid w:val="00826955"/>
    <w:rsid w:val="009817A5"/>
    <w:rsid w:val="009E599E"/>
    <w:rsid w:val="00A31E49"/>
    <w:rsid w:val="00A94A70"/>
    <w:rsid w:val="00AA1B64"/>
    <w:rsid w:val="00AE5CC8"/>
    <w:rsid w:val="00B216E1"/>
    <w:rsid w:val="00B22D7B"/>
    <w:rsid w:val="00B86D19"/>
    <w:rsid w:val="00BB41F1"/>
    <w:rsid w:val="00C952BE"/>
    <w:rsid w:val="00CD4503"/>
    <w:rsid w:val="00D05B24"/>
    <w:rsid w:val="00D513F4"/>
    <w:rsid w:val="00D56851"/>
    <w:rsid w:val="00D629C3"/>
    <w:rsid w:val="00F2399E"/>
    <w:rsid w:val="00F55DDE"/>
    <w:rsid w:val="6C2142A0"/>
    <w:rsid w:val="6EAE06C3"/>
  </w:rsids>
  <m:mathPr>
    <m:mathFont m:val="Cambria Math"/>
    <m:brkBin m:val="before"/>
    <m:brkBinSub m:val="--"/>
    <m:smallFrac m:val="0"/>
    <m:dispDef/>
    <m:lMargin m:val="0"/>
    <m:rMargin m:val="0"/>
    <m:defJc m:val="centerGroup"/>
    <m:wrapIndent m:val="1440"/>
    <m:intLim m:val="subSup"/>
    <m:naryLim m:val="undOvr"/>
  </m:mathPr>
  <w:themeFontLang w:val="el-G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F86964"/>
  <w15:docId w15:val="{B00517AD-1958-4D5A-AD7A-8BCE3E94B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20" w:line="300" w:lineRule="atLeast"/>
      <w:ind w:firstLine="720"/>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pPr>
      <w:spacing w:after="0" w:line="240" w:lineRule="auto"/>
    </w:pPr>
    <w:rPr>
      <w:rFonts w:ascii="Tahoma" w:hAnsi="Tahoma" w:cs="Tahoma"/>
      <w:sz w:val="16"/>
      <w:szCs w:val="16"/>
    </w:rPr>
  </w:style>
  <w:style w:type="paragraph" w:styleId="a4">
    <w:name w:val="footer"/>
    <w:basedOn w:val="a"/>
    <w:link w:val="Char0"/>
    <w:uiPriority w:val="99"/>
    <w:unhideWhenUsed/>
    <w:qFormat/>
    <w:pPr>
      <w:tabs>
        <w:tab w:val="center" w:pos="4153"/>
        <w:tab w:val="right" w:pos="8306"/>
      </w:tabs>
      <w:spacing w:after="0" w:line="240" w:lineRule="auto"/>
    </w:pPr>
  </w:style>
  <w:style w:type="paragraph" w:styleId="a5">
    <w:name w:val="header"/>
    <w:basedOn w:val="a"/>
    <w:link w:val="Char1"/>
    <w:uiPriority w:val="99"/>
    <w:unhideWhenUsed/>
    <w:pPr>
      <w:tabs>
        <w:tab w:val="center" w:pos="4153"/>
        <w:tab w:val="right" w:pos="8306"/>
      </w:tabs>
      <w:spacing w:after="0" w:line="240" w:lineRule="auto"/>
    </w:pPr>
  </w:style>
  <w:style w:type="character" w:styleId="-">
    <w:name w:val="Hyperlink"/>
    <w:basedOn w:val="a0"/>
    <w:uiPriority w:val="99"/>
    <w:unhideWhenUsed/>
    <w:qFormat/>
    <w:rPr>
      <w:color w:val="0000FF"/>
      <w:u w:val="single"/>
    </w:rPr>
  </w:style>
  <w:style w:type="paragraph" w:styleId="Web">
    <w:name w:val="Normal (Web)"/>
    <w:basedOn w:val="a"/>
    <w:uiPriority w:val="99"/>
    <w:semiHidden/>
    <w:unhideWhenUsed/>
    <w:qFormat/>
    <w:pPr>
      <w:spacing w:before="100" w:beforeAutospacing="1" w:after="100" w:afterAutospacing="1" w:line="240" w:lineRule="auto"/>
      <w:ind w:firstLine="0"/>
    </w:pPr>
    <w:rPr>
      <w:rFonts w:ascii="Times New Roman" w:eastAsia="Times New Roman" w:hAnsi="Times New Roman" w:cs="Times New Roman"/>
      <w:sz w:val="24"/>
      <w:szCs w:val="24"/>
      <w:lang w:eastAsia="el-GR"/>
    </w:rPr>
  </w:style>
  <w:style w:type="character" w:styleId="a6">
    <w:name w:val="Strong"/>
    <w:basedOn w:val="a0"/>
    <w:uiPriority w:val="22"/>
    <w:qFormat/>
    <w:rPr>
      <w:b/>
      <w:bCs/>
    </w:rPr>
  </w:style>
  <w:style w:type="character" w:customStyle="1" w:styleId="Char">
    <w:name w:val="Κείμενο πλαισίου Char"/>
    <w:basedOn w:val="a0"/>
    <w:link w:val="a3"/>
    <w:uiPriority w:val="99"/>
    <w:semiHidden/>
    <w:qFormat/>
    <w:rPr>
      <w:rFonts w:ascii="Tahoma" w:hAnsi="Tahoma" w:cs="Tahoma"/>
      <w:sz w:val="16"/>
      <w:szCs w:val="16"/>
    </w:rPr>
  </w:style>
  <w:style w:type="character" w:customStyle="1" w:styleId="Char1">
    <w:name w:val="Κεφαλίδα Char"/>
    <w:basedOn w:val="a0"/>
    <w:link w:val="a5"/>
    <w:uiPriority w:val="99"/>
  </w:style>
  <w:style w:type="character" w:customStyle="1" w:styleId="Char0">
    <w:name w:val="Υποσέλιδο Char"/>
    <w:basedOn w:val="a0"/>
    <w:link w:val="a4"/>
    <w:uiPriority w:val="99"/>
  </w:style>
  <w:style w:type="character" w:customStyle="1" w:styleId="fontstyle01">
    <w:name w:val="fontstyle01"/>
    <w:basedOn w:val="a0"/>
    <w:rsid w:val="00711F6B"/>
    <w:rPr>
      <w:rFonts w:ascii="SourceSansPro-Semibold" w:hAnsi="SourceSansPro-Semibold" w:hint="default"/>
      <w:b/>
      <w:bCs/>
      <w:i w:val="0"/>
      <w:iCs w:val="0"/>
      <w:color w:val="242021"/>
      <w:sz w:val="18"/>
      <w:szCs w:val="18"/>
    </w:rPr>
  </w:style>
  <w:style w:type="character" w:customStyle="1" w:styleId="fontstyle21">
    <w:name w:val="fontstyle21"/>
    <w:basedOn w:val="a0"/>
    <w:rsid w:val="00711F6B"/>
    <w:rPr>
      <w:rFonts w:ascii="SourceSansPro-Regular" w:hAnsi="SourceSansPro-Regular" w:hint="default"/>
      <w:b w:val="0"/>
      <w:bCs w:val="0"/>
      <w:i w:val="0"/>
      <w:iCs w:val="0"/>
      <w:color w:val="24202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facebook.com/hashtag/halkidikichamber?__eep__=6&amp;__cft__%5b0%5d=AZVN4_4NoI--_CDJkrfxLjIG6h8SHM5WlnK99Am9e4pToSO-vcTFRT10i3x-Q2dfocSIYVGc3vozj_1ME6cGD9_an2FPCQJum9DP22HlTBI_4lOnWScBT0_RX_EhN77PkHDy_D0e7-hV08YVE3FjfdAHqn2yUB8GC85C6rujB5c8XOmdIc8L0LTh0S67FJD-SqQ&amp;__tn__=*NK-R" TargetMode="External"/><Relationship Id="rId13"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s://www.facebook.com/hashtag/%CE%B5%CF%80%CE%B9%CE%BC%CE%B5%CE%BB%CE%B7%CF%84%CE%AE%CF%81%CE%B9%CE%BF%CF%87%CE%B1%CE%BB%CE%BA%CE%B9%CE%B4%CE%B9%CE%BA%CE%AE%CF%82?__eep__=6&amp;__cft__%5b0%5d=AZVN4_4NoI--_CDJkrfxLjIG6h8SHM5WlnK99Am9e4pToSO-vcTFRT10i3x-Q2dfocSIYVGc3vozj_1ME6cGD9_an2FPCQJum9DP22HlTBI_4lOnWScBT0_RX_EhN77PkHDy_D0e7-hV08YVE3FjfdAHqn2yUB8GC85C6rujB5c8XOmdIc8L0LTh0S67FJD-SqQ&amp;__tn__=*NK-R" TargetMode="External"/><Relationship Id="rId12"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evelop-halkidiki.gr/?fbclid=IwAR1PEjKtV-hZDefexjqTh8CkMgHmmSfyIM5Lj7aESvG2Xd8h3lWYmLGMWMc" TargetMode="External"/><Relationship Id="rId11" Type="http://schemas.openxmlformats.org/officeDocument/2006/relationships/image" Target="media/image1.jpeg"/><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yperlink" Target="https://www.facebook.com/hashtag/develophalkidiki?__eep__=6&amp;__cft__%5b0%5d=AZVN4_4NoI--_CDJkrfxLjIG6h8SHM5WlnK99Am9e4pToSO-vcTFRT10i3x-Q2dfocSIYVGc3vozj_1ME6cGD9_an2FPCQJum9DP22HlTBI_4lOnWScBT0_RX_EhN77PkHDy_D0e7-hV08YVE3FjfdAHqn2yUB8GC85C6rujB5c8XOmdIc8L0LTh0S67FJD-SqQ&amp;__tn__=*NK-R" TargetMode="External"/><Relationship Id="rId4" Type="http://schemas.openxmlformats.org/officeDocument/2006/relationships/footnotes" Target="footnotes.xml"/><Relationship Id="rId9" Type="http://schemas.openxmlformats.org/officeDocument/2006/relationships/hyperlink" Target="https://www.facebook.com/hashtag/halkidikichamber?__eep__=6&amp;__cft__%5b0%5d=AZVN4_4NoI--_CDJkrfxLjIG6h8SHM5WlnK99Am9e4pToSO-vcTFRT10i3x-Q2dfocSIYVGc3vozj_1ME6cGD9_an2FPCQJum9DP22HlTBI_4lOnWScBT0_RX_EhN77PkHDy_D0e7-hV08YVE3FjfdAHqn2yUB8GC85C6rujB5c8XOmdIc8L0LTh0S67FJD-SqQ&amp;__tn__=*NK-R"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65</TotalTime>
  <Pages>2</Pages>
  <Words>792</Words>
  <Characters>4282</Characters>
  <Application>Microsoft Office Word</Application>
  <DocSecurity>0</DocSecurity>
  <Lines>35</Lines>
  <Paragraphs>10</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LIA</dc:creator>
  <cp:lastModifiedBy>symvoli1</cp:lastModifiedBy>
  <cp:revision>5</cp:revision>
  <dcterms:created xsi:type="dcterms:W3CDTF">2023-09-06T10:31:00Z</dcterms:created>
  <dcterms:modified xsi:type="dcterms:W3CDTF">2023-09-06T11:37:00Z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1033-12.2.0.13201</vt:lpwstr>
  </property>
  <property fmtid="{D5CDD505-2E9C-101B-9397-08002B2CF9AE}" pid="3" name="ICV">
    <vt:lpwstr>733A03917C3549249296824166C0B5FD_13</vt:lpwstr>
  </property>
</Properties>
</file>